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23"/>
        <w:gridCol w:w="1857"/>
        <w:gridCol w:w="2010"/>
        <w:gridCol w:w="2105"/>
        <w:gridCol w:w="1477"/>
        <w:gridCol w:w="1477"/>
        <w:gridCol w:w="1708"/>
        <w:gridCol w:w="1003"/>
        <w:gridCol w:w="625"/>
      </w:tblGrid>
      <w:tr w:rsidR="005F42E3" w:rsidRPr="000E200A" w:rsidTr="000A6C73">
        <w:trPr>
          <w:trHeight w:val="184"/>
        </w:trPr>
        <w:tc>
          <w:tcPr>
            <w:tcW w:w="14786" w:type="dxa"/>
            <w:gridSpan w:val="10"/>
            <w:noWrap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E200A">
              <w:rPr>
                <w:rFonts w:ascii="Times New Roman" w:hAnsi="Times New Roman" w:cs="Times New Roman"/>
                <w:b/>
              </w:rPr>
              <w:t xml:space="preserve">Собственникам дома </w:t>
            </w:r>
            <w:r w:rsidR="00C64455">
              <w:rPr>
                <w:rFonts w:ascii="Times New Roman" w:hAnsi="Times New Roman" w:cs="Times New Roman"/>
                <w:b/>
              </w:rPr>
              <w:t>Власова Архитектора ул., д. 11, корп. 2</w:t>
            </w:r>
          </w:p>
        </w:tc>
      </w:tr>
      <w:tr w:rsidR="005F42E3" w:rsidRPr="000E200A" w:rsidTr="005F42E3">
        <w:trPr>
          <w:trHeight w:val="103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Управляющая компания ГБУ " Жилищник района Черемушки"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 финансирования собственники многоквартирного дома принимают, руководствуясь ст. 44 — 48 Жилищного кодекса РФ, на общем собрании и оформляют протоколом. Копию протокола необходимо предоставить управляющей компании для выполнения работ по выбранным мероприятиям.</w:t>
            </w:r>
          </w:p>
        </w:tc>
      </w:tr>
      <w:tr w:rsidR="000E200A" w:rsidRPr="000E200A" w:rsidTr="005F42E3">
        <w:trPr>
          <w:trHeight w:val="184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542"/>
        </w:trPr>
        <w:tc>
          <w:tcPr>
            <w:tcW w:w="514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Применяемые технологии, оборудование и материалы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Возможные исполнители</w:t>
            </w:r>
            <w:r w:rsidRPr="000E200A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Адрес проведения мероприятия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Участники мероприятия Ф.И.О., адрес, контактный телефон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Характер эксплуатации после реализации мероприятия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I. Перечень основных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121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 2)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Балансировочные вентили,     запорные вентили,       воздухо- выпускные клапаны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</w:t>
            </w:r>
            <w:r w:rsidR="005F42E3" w:rsidRPr="000E200A">
              <w:rPr>
                <w:rFonts w:ascii="Times New Roman" w:hAnsi="Times New Roman" w:cs="Times New Roman"/>
              </w:rPr>
              <w:t>я регулировка, ремонт</w:t>
            </w:r>
          </w:p>
        </w:tc>
      </w:tr>
      <w:tr w:rsidR="000E200A" w:rsidRPr="000E200A" w:rsidTr="005F42E3">
        <w:trPr>
          <w:trHeight w:val="12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Промывка трубопроводов и стояков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2)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Промывочные машины и реагенты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изоляции трубопроводов 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Рациональное использование    тепловой энергии;      2)    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195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 изоляции теплообменников     и трубопроводов  системы ГВС       в       подвальных помещениях      с</w:t>
            </w:r>
            <w:r w:rsidRPr="000E200A">
              <w:rPr>
                <w:rFonts w:ascii="Times New Roman" w:hAnsi="Times New Roman" w:cs="Times New Roman"/>
              </w:rPr>
              <w:br/>
              <w:t>применением            энер- 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Рациональное использование    тепловой энергии;      2)      Экономия потребления        тепловой энергии и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64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индивидуального прибора учета горячей воды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Специализированная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поверка.</w:t>
            </w:r>
            <w:r w:rsidRPr="000E200A">
              <w:rPr>
                <w:rFonts w:ascii="Times New Roman" w:hAnsi="Times New Roman" w:cs="Times New Roman"/>
              </w:rPr>
              <w:br/>
              <w:t>Ремонт</w:t>
            </w:r>
          </w:p>
        </w:tc>
      </w:tr>
      <w:tr w:rsidR="000E200A" w:rsidRPr="000E200A" w:rsidTr="005F42E3">
        <w:trPr>
          <w:trHeight w:val="67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в местах общего пользования на энергоэффективн-ые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1)Экономия</w:t>
            </w:r>
            <w:r w:rsidRPr="000E200A">
              <w:rPr>
                <w:rFonts w:ascii="Times New Roman" w:hAnsi="Times New Roman" w:cs="Times New Roman"/>
              </w:rPr>
              <w:br/>
              <w:t>электроэнергии;               2) Улучшение  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протирка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Заделка,   уплотнение   и утепление          дверных блоков     на     входе     в подъезды        и        обеспечение автоматического закрывания дверей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двери подъездов; 2) Рациональное использование    тепловой энергии; 3) Усиление безо- пасности жителей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  <w:iCs/>
              </w:rPr>
              <w:t xml:space="preserve">1) </w:t>
            </w:r>
            <w:r w:rsidRPr="000E200A">
              <w:rPr>
                <w:rFonts w:ascii="Times New Roman" w:hAnsi="Times New Roman" w:cs="Times New Roman"/>
              </w:rPr>
              <w:t>Снижение утечек тепла через               подвальные проемы:</w:t>
            </w:r>
            <w:r w:rsidRPr="000E200A">
              <w:rPr>
                <w:rFonts w:ascii="Times New Roman" w:hAnsi="Times New Roman" w:cs="Times New Roman"/>
              </w:rPr>
              <w:br/>
            </w:r>
            <w:r w:rsidRPr="000E200A">
              <w:rPr>
                <w:rFonts w:ascii="Times New Roman" w:hAnsi="Times New Roman" w:cs="Times New Roman"/>
                <w:iCs/>
              </w:rPr>
              <w:t xml:space="preserve">2)                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теплоизоляцией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  проемы   чердаков;</w:t>
            </w:r>
            <w:r w:rsidRPr="000E200A">
              <w:rPr>
                <w:rFonts w:ascii="Times New Roman" w:hAnsi="Times New Roman" w:cs="Times New Roman"/>
              </w:rPr>
              <w:br/>
              <w:t>2) Рациональное использование   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 изоляцией. воздушные заслонки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                      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        через оконные  блоки;  2)  Рациональное     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II. Перечень дополнительных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280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отопления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Увеличение  срока эксплуатации трубопроводов;  2)  Снижение     утечек     воды;     3) Снижение   числа   аварий;</w:t>
            </w:r>
            <w:r w:rsidRPr="000E200A">
              <w:rPr>
                <w:rFonts w:ascii="Times New Roman" w:hAnsi="Times New Roman" w:cs="Times New Roman"/>
              </w:rPr>
              <w:br/>
              <w:t>4) Рациональное использование    тепловой энергии;      5)Экономия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предизолирован-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ные трубопроводы,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запорных вентилей на радиаторах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Поддержание температурного  режима  в помещениях    (устранение перетопов);   2)   Экономия тепловой       энергии       в системе    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Шаровые    запорные радиаторные вентили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Периодическая регулировка,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27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ГВС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      и      воды;      5) Экономия       потребления тепловой  энергии  и 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0E200A" w:rsidRPr="000E200A" w:rsidTr="005F42E3">
        <w:trPr>
          <w:trHeight w:val="217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ХВС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  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воды;    5) Экономия      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оборудования для   автоматического освещения помещений в местах   общего пользования</w:t>
            </w:r>
          </w:p>
        </w:tc>
        <w:tc>
          <w:tcPr>
            <w:tcW w:w="1805" w:type="dxa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</w:t>
            </w:r>
            <w:r w:rsidR="005F42E3" w:rsidRPr="000E200A">
              <w:rPr>
                <w:rFonts w:ascii="Times New Roman" w:hAnsi="Times New Roman" w:cs="Times New Roman"/>
              </w:rPr>
              <w:t>Автоматическое регулирование освещенности: 2) 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Датчики освещенности, датчики движения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Автоматические системы включения (выключения) внутридомового освещения, реагирующие на движение 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окна;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блоки; 2) Рациональное использование тепловой энергии; 3) Увеличение срока службы окон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Стеновые конструкции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потолка подвала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охлаждения или промерзания потолка технического подвала: 2) Рациональное использование тепловой энергии; 3) Увеличение срока службы 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пола чердака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Уменьшение  протечек, охлаждения                   или</w:t>
            </w:r>
            <w:r w:rsidRPr="000E200A">
              <w:rPr>
                <w:rFonts w:ascii="Times New Roman" w:hAnsi="Times New Roman" w:cs="Times New Roman"/>
              </w:rPr>
              <w:br/>
              <w:t>промерзания               пола технического   чердака:   2) Рациональное использование    тепловой энергии;    3)    Увеличение срока                       службы</w:t>
            </w:r>
            <w:r w:rsidRPr="000E200A">
              <w:rPr>
                <w:rFonts w:ascii="Times New Roman" w:hAnsi="Times New Roman" w:cs="Times New Roman"/>
              </w:rPr>
              <w:br/>
              <w:t>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202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кровли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протечек и промерзания     чердачных конструкций;                     2) Рациональное использование    тепловой энергии;    3)    Увеличение срока  службы  чердачных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Технологии утепления плоских крыш «По профнастилу» или</w:t>
            </w:r>
            <w:r w:rsidRPr="000E200A">
              <w:rPr>
                <w:rFonts w:ascii="Times New Roman" w:hAnsi="Times New Roman" w:cs="Times New Roman"/>
              </w:rPr>
              <w:br/>
              <w:t>«Инверсная кровля». Тепло-, водо-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66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Гидрофобизация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намокания и   промерзания   стен.   2) Рациональное использование    тепловой энергии;    3)    Увеличение срока    службы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Гидрофобизаторы  на         кремнийорга- нической               или акриловой основе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плата за содержание и ремонт жилого помещения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наружных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промерзания      стен;      2) Рациональное     использование   тепловой   энергии;</w:t>
            </w:r>
            <w:r w:rsidRPr="000E200A">
              <w:rPr>
                <w:rFonts w:ascii="Times New Roman" w:hAnsi="Times New Roman" w:cs="Times New Roman"/>
              </w:rPr>
              <w:br/>
              <w:t>3) Увеличение      срока службы             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Технология</w:t>
            </w:r>
            <w:r w:rsidRPr="000E200A">
              <w:rPr>
                <w:rFonts w:ascii="Times New Roman" w:hAnsi="Times New Roman" w:cs="Times New Roman"/>
              </w:rPr>
              <w:br/>
              <w:t>«Вентилируемый фасад»: Реечные направляющие, изоляционные материалы, защитный слой, обшивка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390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III. Перечень мероприятий в отношении помещений индивидуального пользования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и холодного водоснабжения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унитазов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воды: 2) Рациональное использование воды;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смесителей и душевых головок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воды; 2) Рациональное использование воды: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74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на энергоэффективные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Экономия электроэнергии; 2) Улучшение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замена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АР-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и балконных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и балконные блоки; 2) Рациональное использование тепловой энергии; 3) Увеличение срока службы окон и балконных дверей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 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73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Остекление балконов и лоджий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через оконные     и     балконные блоки;</w:t>
            </w:r>
            <w:r w:rsidRPr="000E200A">
              <w:rPr>
                <w:rFonts w:ascii="Times New Roman" w:hAnsi="Times New Roman" w:cs="Times New Roman"/>
              </w:rPr>
              <w:br/>
              <w:t>2) Повышение термического сопротивления оконных конструкций; 3) Увеличение срока службы окон и балконных дверей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         и алюминиевые конструкции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C64455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Архитектора ул., д. 11, корп. 2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очистка. ремонт</w:t>
            </w:r>
          </w:p>
        </w:tc>
      </w:tr>
      <w:tr w:rsidR="000E200A" w:rsidRPr="000E200A" w:rsidTr="005F42E3">
        <w:trPr>
          <w:trHeight w:val="1294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</w:tbl>
    <w:p w:rsidR="001759A9" w:rsidRPr="000E200A" w:rsidRDefault="001759A9">
      <w:pPr>
        <w:rPr>
          <w:rFonts w:ascii="Times New Roman" w:hAnsi="Times New Roman" w:cs="Times New Roman"/>
          <w:b/>
        </w:rPr>
      </w:pPr>
    </w:p>
    <w:sectPr w:rsidR="001759A9" w:rsidRPr="000E200A" w:rsidSect="000E2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55" w:rsidRDefault="00C64455" w:rsidP="00C64455">
      <w:pPr>
        <w:spacing w:after="0" w:line="240" w:lineRule="auto"/>
      </w:pPr>
      <w:r>
        <w:separator/>
      </w:r>
    </w:p>
  </w:endnote>
  <w:endnote w:type="continuationSeparator" w:id="0">
    <w:p w:rsidR="00C64455" w:rsidRDefault="00C64455" w:rsidP="00C6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455" w:rsidRDefault="00C6445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455" w:rsidRDefault="00C6445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455" w:rsidRDefault="00C644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55" w:rsidRDefault="00C64455" w:rsidP="00C64455">
      <w:pPr>
        <w:spacing w:after="0" w:line="240" w:lineRule="auto"/>
      </w:pPr>
      <w:r>
        <w:separator/>
      </w:r>
    </w:p>
  </w:footnote>
  <w:footnote w:type="continuationSeparator" w:id="0">
    <w:p w:rsidR="00C64455" w:rsidRDefault="00C64455" w:rsidP="00C6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455" w:rsidRDefault="00C644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455" w:rsidRDefault="00C6445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455" w:rsidRDefault="00C644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3"/>
    <w:rsid w:val="000E200A"/>
    <w:rsid w:val="001759A9"/>
    <w:rsid w:val="005F42E3"/>
    <w:rsid w:val="00C6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4455"/>
  </w:style>
  <w:style w:type="paragraph" w:styleId="a6">
    <w:name w:val="footer"/>
    <w:basedOn w:val="a"/>
    <w:link w:val="a7"/>
    <w:uiPriority w:val="99"/>
    <w:unhideWhenUsed/>
    <w:rsid w:val="00C6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4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4455"/>
  </w:style>
  <w:style w:type="paragraph" w:styleId="a6">
    <w:name w:val="footer"/>
    <w:basedOn w:val="a"/>
    <w:link w:val="a7"/>
    <w:uiPriority w:val="99"/>
    <w:unhideWhenUsed/>
    <w:rsid w:val="00C6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4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pto-schet</dc:creator>
  <cp:lastModifiedBy>Пользователь Windows</cp:lastModifiedBy>
  <cp:revision>2</cp:revision>
  <dcterms:created xsi:type="dcterms:W3CDTF">2019-02-26T10:43:00Z</dcterms:created>
  <dcterms:modified xsi:type="dcterms:W3CDTF">2019-02-26T10:43:00Z</dcterms:modified>
</cp:coreProperties>
</file>