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E1D" w:rsidRDefault="00242E1D" w:rsidP="00242E1D">
      <w:pPr>
        <w:jc w:val="center"/>
        <w:rPr>
          <w:rFonts w:ascii="Times New Roman" w:hAnsi="Times New Roman" w:cs="Times New Roman"/>
          <w:b/>
          <w:sz w:val="28"/>
          <w:szCs w:val="28"/>
        </w:rPr>
      </w:pPr>
      <w:r w:rsidRPr="00242E1D">
        <w:rPr>
          <w:rFonts w:ascii="Times New Roman" w:hAnsi="Times New Roman" w:cs="Times New Roman"/>
          <w:b/>
          <w:sz w:val="28"/>
          <w:szCs w:val="28"/>
        </w:rPr>
        <w:t>В Учебно-методическом центре определили лучшего преподавателя</w:t>
      </w:r>
    </w:p>
    <w:p w:rsidR="00233355" w:rsidRDefault="00233355" w:rsidP="00242E1D">
      <w:pPr>
        <w:jc w:val="center"/>
        <w:rPr>
          <w:rFonts w:ascii="Times New Roman" w:hAnsi="Times New Roman" w:cs="Times New Roman"/>
          <w:b/>
          <w:sz w:val="28"/>
          <w:szCs w:val="28"/>
        </w:rPr>
      </w:pPr>
    </w:p>
    <w:p w:rsidR="00233355" w:rsidRDefault="00233355" w:rsidP="00242E1D">
      <w:pPr>
        <w:jc w:val="center"/>
        <w:rPr>
          <w:rFonts w:ascii="Times New Roman" w:hAnsi="Times New Roman" w:cs="Times New Roman"/>
          <w:b/>
          <w:sz w:val="28"/>
          <w:szCs w:val="28"/>
        </w:rPr>
      </w:pPr>
    </w:p>
    <w:p w:rsidR="00233355" w:rsidRPr="00242E1D" w:rsidRDefault="00233355" w:rsidP="00242E1D">
      <w:pPr>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eastAsia="ja-JP"/>
        </w:rPr>
        <w:drawing>
          <wp:inline distT="0" distB="0" distL="0" distR="0">
            <wp:extent cx="6490409" cy="9582150"/>
            <wp:effectExtent l="0" t="0" r="5715" b="0"/>
            <wp:docPr id="1" name="Рисунок 1" descr="C:\Users\Lucky33\Documents\cherem\Материалы для размещения 11.12-17.12.2020\В Учебно-методическом центре определили лучшего преподавателя\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ky33\Documents\cherem\Материалы для размещения 11.12-17.12.2020\В Учебно-методическом центре определили лучшего преподавателя\фото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92148" cy="9584717"/>
                    </a:xfrm>
                    <a:prstGeom prst="rect">
                      <a:avLst/>
                    </a:prstGeom>
                    <a:noFill/>
                    <a:ln>
                      <a:noFill/>
                    </a:ln>
                  </pic:spPr>
                </pic:pic>
              </a:graphicData>
            </a:graphic>
          </wp:inline>
        </w:drawing>
      </w:r>
      <w:bookmarkEnd w:id="0"/>
    </w:p>
    <w:p w:rsidR="00242E1D" w:rsidRPr="00242E1D" w:rsidRDefault="00242E1D" w:rsidP="00242E1D">
      <w:pPr>
        <w:spacing w:after="0"/>
        <w:ind w:firstLine="709"/>
        <w:jc w:val="both"/>
        <w:rPr>
          <w:rFonts w:ascii="Times New Roman" w:hAnsi="Times New Roman" w:cs="Times New Roman"/>
          <w:sz w:val="28"/>
          <w:szCs w:val="28"/>
        </w:rPr>
      </w:pPr>
      <w:r w:rsidRPr="00242E1D">
        <w:rPr>
          <w:rFonts w:ascii="Times New Roman" w:hAnsi="Times New Roman" w:cs="Times New Roman"/>
          <w:sz w:val="28"/>
          <w:szCs w:val="28"/>
        </w:rPr>
        <w:t>По итогам городского этапа фестиваля по тематике безопасности и спасения людей «Созвездие мужества» лучшим преподавателем Учебно-методического центра по гражданской обороне и чрезвычайным ситуациям стал специалист кафедры гражданской обороны Константин Хижняков.</w:t>
      </w:r>
    </w:p>
    <w:p w:rsidR="00242E1D" w:rsidRPr="00242E1D" w:rsidRDefault="00242E1D" w:rsidP="00242E1D">
      <w:pPr>
        <w:spacing w:after="0"/>
        <w:ind w:firstLine="709"/>
        <w:jc w:val="both"/>
        <w:rPr>
          <w:rFonts w:ascii="Times New Roman" w:hAnsi="Times New Roman" w:cs="Times New Roman"/>
          <w:sz w:val="28"/>
          <w:szCs w:val="28"/>
        </w:rPr>
      </w:pPr>
      <w:r w:rsidRPr="00242E1D">
        <w:rPr>
          <w:rFonts w:ascii="Times New Roman" w:hAnsi="Times New Roman" w:cs="Times New Roman"/>
          <w:sz w:val="28"/>
          <w:szCs w:val="28"/>
        </w:rPr>
        <w:t>В конкурсе приняли участие представители кафедр учебного центра, а также сотрудники филиалов в административных округах столицы и преподаватели отдела подготовки спасателей-добровольцев.</w:t>
      </w:r>
    </w:p>
    <w:p w:rsidR="00242E1D" w:rsidRPr="00242E1D" w:rsidRDefault="00242E1D" w:rsidP="00242E1D">
      <w:pPr>
        <w:spacing w:after="0"/>
        <w:ind w:firstLine="709"/>
        <w:jc w:val="both"/>
        <w:rPr>
          <w:rFonts w:ascii="Times New Roman" w:hAnsi="Times New Roman" w:cs="Times New Roman"/>
          <w:sz w:val="28"/>
          <w:szCs w:val="28"/>
        </w:rPr>
      </w:pPr>
      <w:r w:rsidRPr="00242E1D">
        <w:rPr>
          <w:rFonts w:ascii="Times New Roman" w:hAnsi="Times New Roman" w:cs="Times New Roman"/>
          <w:sz w:val="28"/>
          <w:szCs w:val="28"/>
        </w:rPr>
        <w:t xml:space="preserve">«Состязание на лучшего преподавателя проводится в три этапа: отборочный, заочный и финальный, — рассказал заместитель начальника Учебного центра </w:t>
      </w:r>
      <w:proofErr w:type="spellStart"/>
      <w:r w:rsidRPr="00242E1D">
        <w:rPr>
          <w:rFonts w:ascii="Times New Roman" w:hAnsi="Times New Roman" w:cs="Times New Roman"/>
          <w:sz w:val="28"/>
          <w:szCs w:val="28"/>
        </w:rPr>
        <w:t>Гедеван</w:t>
      </w:r>
      <w:proofErr w:type="spellEnd"/>
      <w:r w:rsidRPr="00242E1D">
        <w:rPr>
          <w:rFonts w:ascii="Times New Roman" w:hAnsi="Times New Roman" w:cs="Times New Roman"/>
          <w:sz w:val="28"/>
          <w:szCs w:val="28"/>
        </w:rPr>
        <w:t xml:space="preserve"> </w:t>
      </w:r>
      <w:proofErr w:type="spellStart"/>
      <w:r w:rsidRPr="00242E1D">
        <w:rPr>
          <w:rFonts w:ascii="Times New Roman" w:hAnsi="Times New Roman" w:cs="Times New Roman"/>
          <w:sz w:val="28"/>
          <w:szCs w:val="28"/>
        </w:rPr>
        <w:t>Чичинадзе</w:t>
      </w:r>
      <w:proofErr w:type="spellEnd"/>
      <w:r w:rsidRPr="00242E1D">
        <w:rPr>
          <w:rFonts w:ascii="Times New Roman" w:hAnsi="Times New Roman" w:cs="Times New Roman"/>
          <w:sz w:val="28"/>
          <w:szCs w:val="28"/>
        </w:rPr>
        <w:t>. — На отборочном этапе каждое подразделение выдвигает одного номинанта, набравшего наибольшее количество баллов в соответствии с критериями эффективности преподавательской деятельности. Затем комиссия рассматривает дипломы, грамоты, характеристики и другие документы конкурсантов, после чего определяет трех работников, из числа которых путем итоговой экспертизы выбирается победитель».</w:t>
      </w:r>
    </w:p>
    <w:p w:rsidR="00242E1D" w:rsidRPr="00242E1D" w:rsidRDefault="00242E1D" w:rsidP="00242E1D">
      <w:pPr>
        <w:spacing w:after="0"/>
        <w:ind w:firstLine="709"/>
        <w:jc w:val="both"/>
        <w:rPr>
          <w:rFonts w:ascii="Times New Roman" w:hAnsi="Times New Roman" w:cs="Times New Roman"/>
          <w:sz w:val="28"/>
          <w:szCs w:val="28"/>
        </w:rPr>
      </w:pPr>
      <w:r w:rsidRPr="00242E1D">
        <w:rPr>
          <w:rFonts w:ascii="Times New Roman" w:hAnsi="Times New Roman" w:cs="Times New Roman"/>
          <w:sz w:val="28"/>
          <w:szCs w:val="28"/>
        </w:rPr>
        <w:t xml:space="preserve">Общий педагогический стаж Константина </w:t>
      </w:r>
      <w:proofErr w:type="spellStart"/>
      <w:r w:rsidRPr="00242E1D">
        <w:rPr>
          <w:rFonts w:ascii="Times New Roman" w:hAnsi="Times New Roman" w:cs="Times New Roman"/>
          <w:sz w:val="28"/>
          <w:szCs w:val="28"/>
        </w:rPr>
        <w:t>Хижнякова</w:t>
      </w:r>
      <w:proofErr w:type="spellEnd"/>
      <w:r w:rsidRPr="00242E1D">
        <w:rPr>
          <w:rFonts w:ascii="Times New Roman" w:hAnsi="Times New Roman" w:cs="Times New Roman"/>
          <w:sz w:val="28"/>
          <w:szCs w:val="28"/>
        </w:rPr>
        <w:t xml:space="preserve"> составляет более сорока лет. В 1965 году Константин Владимирович поступил на инженерный факультет Военной академии химической защиты. После учебы Хижняков был принят на должность инженера в бригаду химической защиты в городе Кинешма, затем был начальником химической службы в группе советских войск в Германии.</w:t>
      </w:r>
    </w:p>
    <w:p w:rsidR="00242E1D" w:rsidRPr="00242E1D" w:rsidRDefault="00242E1D" w:rsidP="00242E1D">
      <w:pPr>
        <w:spacing w:after="0"/>
        <w:ind w:firstLine="709"/>
        <w:jc w:val="both"/>
        <w:rPr>
          <w:rFonts w:ascii="Times New Roman" w:hAnsi="Times New Roman" w:cs="Times New Roman"/>
          <w:sz w:val="28"/>
          <w:szCs w:val="28"/>
        </w:rPr>
      </w:pPr>
      <w:r w:rsidRPr="00242E1D">
        <w:rPr>
          <w:rFonts w:ascii="Times New Roman" w:hAnsi="Times New Roman" w:cs="Times New Roman"/>
          <w:sz w:val="28"/>
          <w:szCs w:val="28"/>
        </w:rPr>
        <w:t>В 1975 году Константин Хижняков понял, что хочет посвятить жизнь педагогической деятельности. Для этого Константин Владимирович окончил отделение руководящего инженерного состава Военной академии химической защиты. После завершения обучения Константин Хижняков был направлен в Тамбовское училище химической защиты, где и прошёл все ступени профессионального развития от штатного преподавателя до начальника кафедры.</w:t>
      </w:r>
    </w:p>
    <w:p w:rsidR="00242E1D" w:rsidRPr="00242E1D" w:rsidRDefault="00242E1D" w:rsidP="00242E1D">
      <w:pPr>
        <w:spacing w:after="0"/>
        <w:ind w:firstLine="709"/>
        <w:jc w:val="both"/>
        <w:rPr>
          <w:rFonts w:ascii="Times New Roman" w:hAnsi="Times New Roman" w:cs="Times New Roman"/>
          <w:sz w:val="28"/>
          <w:szCs w:val="28"/>
        </w:rPr>
      </w:pPr>
      <w:r w:rsidRPr="00242E1D">
        <w:rPr>
          <w:rFonts w:ascii="Times New Roman" w:hAnsi="Times New Roman" w:cs="Times New Roman"/>
          <w:sz w:val="28"/>
          <w:szCs w:val="28"/>
        </w:rPr>
        <w:t>В Учебно-методический центр ГО и ЧС Константин Хижняков пришел в 1999 году. Сейчас он занимает должность старшего преподавателя кафедры гражданской обороны и осуществляет подготовку руководителей и специалистов в области гражданской обороны и защиты в чрезвычайных ситуациях.</w:t>
      </w:r>
    </w:p>
    <w:p w:rsidR="00242E1D" w:rsidRPr="00242E1D" w:rsidRDefault="00242E1D" w:rsidP="00242E1D">
      <w:pPr>
        <w:spacing w:after="0"/>
        <w:ind w:firstLine="709"/>
        <w:jc w:val="both"/>
        <w:rPr>
          <w:rFonts w:ascii="Times New Roman" w:hAnsi="Times New Roman" w:cs="Times New Roman"/>
          <w:sz w:val="28"/>
          <w:szCs w:val="28"/>
        </w:rPr>
      </w:pPr>
      <w:r w:rsidRPr="00242E1D">
        <w:rPr>
          <w:rFonts w:ascii="Times New Roman" w:hAnsi="Times New Roman" w:cs="Times New Roman"/>
          <w:sz w:val="28"/>
          <w:szCs w:val="28"/>
        </w:rPr>
        <w:t>«Преподаватель должен в ходе подготовки не только качественно и понятно донести теоретический материал до слушателя, но и научить его применять полученные знания в экстренных ситуациях», — поделился Константин Хижняков.</w:t>
      </w:r>
    </w:p>
    <w:p w:rsidR="00242E1D" w:rsidRPr="00242E1D" w:rsidRDefault="00242E1D" w:rsidP="00242E1D">
      <w:pPr>
        <w:spacing w:after="0"/>
        <w:ind w:firstLine="709"/>
        <w:jc w:val="both"/>
        <w:rPr>
          <w:rFonts w:ascii="Times New Roman" w:hAnsi="Times New Roman" w:cs="Times New Roman"/>
          <w:sz w:val="28"/>
          <w:szCs w:val="28"/>
        </w:rPr>
      </w:pPr>
      <w:r w:rsidRPr="00242E1D">
        <w:rPr>
          <w:rFonts w:ascii="Times New Roman" w:hAnsi="Times New Roman" w:cs="Times New Roman"/>
          <w:sz w:val="28"/>
          <w:szCs w:val="28"/>
        </w:rPr>
        <w:t>Преподаватель активно участвует в разработке учебно-методических материалов, готовит научные статьи и публикации. Сейчас Константин Хижняков уделяет большое внимание составлению курсов и пособий для дистанционного обучения специалистов на базе Учебно-методического центра по гражданской обороне и чрезвычайным ситуациям города Москвы.</w:t>
      </w:r>
    </w:p>
    <w:p w:rsidR="00B9109E" w:rsidRPr="00242E1D" w:rsidRDefault="00B9109E" w:rsidP="00242E1D">
      <w:pPr>
        <w:spacing w:after="0"/>
        <w:ind w:firstLine="709"/>
        <w:jc w:val="both"/>
        <w:rPr>
          <w:rFonts w:ascii="Times New Roman" w:hAnsi="Times New Roman" w:cs="Times New Roman"/>
          <w:sz w:val="28"/>
          <w:szCs w:val="28"/>
        </w:rPr>
      </w:pPr>
    </w:p>
    <w:sectPr w:rsidR="00B9109E" w:rsidRPr="00242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02"/>
    <w:rsid w:val="00233355"/>
    <w:rsid w:val="00242E1D"/>
    <w:rsid w:val="00255979"/>
    <w:rsid w:val="00B9109E"/>
    <w:rsid w:val="00D805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73EC"/>
  <w15:chartTrackingRefBased/>
  <w15:docId w15:val="{7ECDEB27-0B16-4D6B-836B-B7BF8799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2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E1D"/>
    <w:rPr>
      <w:rFonts w:ascii="Times New Roman" w:eastAsia="Times New Roman" w:hAnsi="Times New Roman" w:cs="Times New Roman"/>
      <w:b/>
      <w:bCs/>
      <w:kern w:val="36"/>
      <w:sz w:val="48"/>
      <w:szCs w:val="48"/>
      <w:lang w:eastAsia="ru-RU"/>
    </w:rPr>
  </w:style>
  <w:style w:type="character" w:customStyle="1" w:styleId="article-imagephotoinfo-copyright">
    <w:name w:val="article-image__photo_info-copyright"/>
    <w:basedOn w:val="a0"/>
    <w:rsid w:val="00242E1D"/>
  </w:style>
  <w:style w:type="paragraph" w:styleId="a3">
    <w:name w:val="Normal (Web)"/>
    <w:basedOn w:val="a"/>
    <w:uiPriority w:val="99"/>
    <w:semiHidden/>
    <w:unhideWhenUsed/>
    <w:rsid w:val="00242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42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3271">
      <w:bodyDiv w:val="1"/>
      <w:marLeft w:val="0"/>
      <w:marRight w:val="0"/>
      <w:marTop w:val="0"/>
      <w:marBottom w:val="0"/>
      <w:divBdr>
        <w:top w:val="none" w:sz="0" w:space="0" w:color="auto"/>
        <w:left w:val="none" w:sz="0" w:space="0" w:color="auto"/>
        <w:bottom w:val="none" w:sz="0" w:space="0" w:color="auto"/>
        <w:right w:val="none" w:sz="0" w:space="0" w:color="auto"/>
      </w:divBdr>
      <w:divsChild>
        <w:div w:id="1843230899">
          <w:marLeft w:val="0"/>
          <w:marRight w:val="4921"/>
          <w:marTop w:val="0"/>
          <w:marBottom w:val="0"/>
          <w:divBdr>
            <w:top w:val="none" w:sz="0" w:space="0" w:color="auto"/>
            <w:left w:val="none" w:sz="0" w:space="0" w:color="auto"/>
            <w:bottom w:val="none" w:sz="0" w:space="0" w:color="auto"/>
            <w:right w:val="none" w:sz="0" w:space="0" w:color="auto"/>
          </w:divBdr>
        </w:div>
        <w:div w:id="2012951133">
          <w:marLeft w:val="0"/>
          <w:marRight w:val="0"/>
          <w:marTop w:val="0"/>
          <w:marBottom w:val="480"/>
          <w:divBdr>
            <w:top w:val="none" w:sz="0" w:space="0" w:color="auto"/>
            <w:left w:val="none" w:sz="0" w:space="0" w:color="auto"/>
            <w:bottom w:val="none" w:sz="0" w:space="0" w:color="auto"/>
            <w:right w:val="none" w:sz="0" w:space="0" w:color="auto"/>
          </w:divBdr>
          <w:divsChild>
            <w:div w:id="517624460">
              <w:marLeft w:val="0"/>
              <w:marRight w:val="0"/>
              <w:marTop w:val="150"/>
              <w:marBottom w:val="0"/>
              <w:divBdr>
                <w:top w:val="none" w:sz="0" w:space="0" w:color="auto"/>
                <w:left w:val="none" w:sz="0" w:space="0" w:color="auto"/>
                <w:bottom w:val="none" w:sz="0" w:space="0" w:color="auto"/>
                <w:right w:val="none" w:sz="0" w:space="0" w:color="auto"/>
              </w:divBdr>
            </w:div>
          </w:divsChild>
        </w:div>
        <w:div w:id="1088841260">
          <w:marLeft w:val="0"/>
          <w:marRight w:val="0"/>
          <w:marTop w:val="0"/>
          <w:marBottom w:val="360"/>
          <w:divBdr>
            <w:top w:val="none" w:sz="0" w:space="0" w:color="auto"/>
            <w:left w:val="none" w:sz="0" w:space="0" w:color="auto"/>
            <w:bottom w:val="none" w:sz="0" w:space="0" w:color="auto"/>
            <w:right w:val="none" w:sz="0" w:space="0" w:color="auto"/>
          </w:divBdr>
        </w:div>
        <w:div w:id="1161893073">
          <w:marLeft w:val="0"/>
          <w:marRight w:val="0"/>
          <w:marTop w:val="0"/>
          <w:marBottom w:val="0"/>
          <w:divBdr>
            <w:top w:val="none" w:sz="0" w:space="0" w:color="auto"/>
            <w:left w:val="none" w:sz="0" w:space="0" w:color="auto"/>
            <w:bottom w:val="none" w:sz="0" w:space="0" w:color="auto"/>
            <w:right w:val="none" w:sz="0" w:space="0" w:color="auto"/>
          </w:divBdr>
          <w:divsChild>
            <w:div w:id="148296655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Lucky33</cp:lastModifiedBy>
  <cp:revision>2</cp:revision>
  <dcterms:created xsi:type="dcterms:W3CDTF">2020-12-11T13:14:00Z</dcterms:created>
  <dcterms:modified xsi:type="dcterms:W3CDTF">2020-12-11T13:14:00Z</dcterms:modified>
</cp:coreProperties>
</file>