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35" w:rsidRDefault="00626835" w:rsidP="006268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35">
        <w:rPr>
          <w:rFonts w:ascii="Times New Roman" w:hAnsi="Times New Roman" w:cs="Times New Roman"/>
          <w:b/>
          <w:sz w:val="28"/>
          <w:szCs w:val="28"/>
        </w:rPr>
        <w:t>С начала года спасатели оказали помощь 30 пострадавшим на водоемах города</w:t>
      </w:r>
    </w:p>
    <w:p w:rsidR="00D83402" w:rsidRDefault="00D83402" w:rsidP="006268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02" w:rsidRPr="00626835" w:rsidRDefault="00D83402" w:rsidP="006268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35" w:rsidRPr="00626835" w:rsidRDefault="00D83402" w:rsidP="00626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 wp14:anchorId="42CDB99F" wp14:editId="6956DE7A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6476400" cy="3240000"/>
            <wp:effectExtent l="0" t="0" r="635" b="0"/>
            <wp:wrapTopAndBottom/>
            <wp:docPr id="1" name="Рисунок 1" descr="C:\Users\Lucky33\Documents\cherem\Материалы для размещения 09.04-15.04.2021 (2)\С начала года спасатели оказали помощь 30 пострадавшим на водоемах город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9.04-15.04.2021 (2)\С начала года спасатели оказали помощь 30 пострадавшим на водоемах города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402" w:rsidRDefault="00D83402" w:rsidP="0062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02" w:rsidRDefault="00D83402" w:rsidP="0062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835" w:rsidRPr="00626835" w:rsidRDefault="00626835" w:rsidP="0062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835">
        <w:rPr>
          <w:rFonts w:ascii="Times New Roman" w:hAnsi="Times New Roman" w:cs="Times New Roman"/>
          <w:sz w:val="28"/>
          <w:szCs w:val="28"/>
        </w:rPr>
        <w:t>В Московской городской поисково-спасательной службе на водных объектах подвели итоги работы за первый квартал 2021 года.</w:t>
      </w:r>
    </w:p>
    <w:p w:rsidR="00626835" w:rsidRPr="00626835" w:rsidRDefault="00626835" w:rsidP="0062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За этот период сотрудниками МГПСС спасено 8 человек и оказана первая помощь 22 пострадавшим, а также были спасены две собаки и три птицы.</w:t>
      </w:r>
    </w:p>
    <w:p w:rsidR="00626835" w:rsidRPr="00626835" w:rsidRDefault="00626835" w:rsidP="0062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Спасатели ГКУ «МГПСС», обеспечили безопасность 108 городских мероприятий, 12 раз привлекались для проведения аварийно-спасательных и других неотложных работ, а также провели более 45 тысяч профилактических рейдов, включая патрулирование зон ответственности, беседы с населением и нарушителями правил безопасного поведения на водных объектах.</w:t>
      </w:r>
    </w:p>
    <w:p w:rsidR="00626835" w:rsidRPr="00626835" w:rsidRDefault="00626835" w:rsidP="0062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В целях предупреждения несчастных случаев с детьми на водоемах, проводилась работа с учащимися столичных учебных заведений. На базе поисково-спасательных станций, школ, а также в дистанционном режиме проведено 224 занятия с охватом более 16 тысяч школьников по правилам безопасного поведения на водоемах и способам оказания первой помощи. Кроме того, спасатели выполнили 1 369 рейдов и выявили 286 детей, находящихся у воды без присмотра взрослых.</w:t>
      </w:r>
    </w:p>
    <w:p w:rsidR="00626835" w:rsidRPr="00626835" w:rsidRDefault="00626835" w:rsidP="0062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В течение зимы специалисты МГПСС дежурили возле майн на территории Серебряного бора и обеспечивали безопасность купания 1 480 участников клуба моржей.</w:t>
      </w:r>
    </w:p>
    <w:p w:rsidR="00626835" w:rsidRPr="00626835" w:rsidRDefault="00626835" w:rsidP="0062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lastRenderedPageBreak/>
        <w:t>Для повышения профессионального мастерства 62 работника поисково-спасательных станций прошли аттестацию, а на базе ПСС «Строгино» проведено 195 занятий для подготовки спасателей и водолазов к летнему сезону.</w:t>
      </w:r>
    </w:p>
    <w:p w:rsidR="008D3483" w:rsidRPr="00626835" w:rsidRDefault="008D3483" w:rsidP="0062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626835" w:rsidSect="006268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494A"/>
    <w:multiLevelType w:val="multilevel"/>
    <w:tmpl w:val="B37E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FB"/>
    <w:rsid w:val="004C24C2"/>
    <w:rsid w:val="00626835"/>
    <w:rsid w:val="008D3483"/>
    <w:rsid w:val="00C904FB"/>
    <w:rsid w:val="00D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766C"/>
  <w15:chartTrackingRefBased/>
  <w15:docId w15:val="{270CB860-F95A-4098-A68A-34908133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60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401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1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39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28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2021-04-08T14:34:00Z</dcterms:created>
  <dcterms:modified xsi:type="dcterms:W3CDTF">2021-04-08T14:34:00Z</dcterms:modified>
</cp:coreProperties>
</file>